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2001F" w14:textId="799E6B4D" w:rsidR="00B17399" w:rsidRPr="001E3784" w:rsidRDefault="00B17399" w:rsidP="00B17399">
      <w:pPr>
        <w:rPr>
          <w:b/>
        </w:rPr>
      </w:pPr>
      <w:r w:rsidRPr="001E3784">
        <w:rPr>
          <w:b/>
        </w:rPr>
        <w:t xml:space="preserve">Příloha č. </w:t>
      </w:r>
      <w:r w:rsidR="00883BEA">
        <w:rPr>
          <w:b/>
        </w:rPr>
        <w:t>1</w:t>
      </w:r>
    </w:p>
    <w:p w14:paraId="34AB9BCD" w14:textId="77777777" w:rsidR="00B17399" w:rsidRPr="001E3784" w:rsidRDefault="00B17399" w:rsidP="00B17399">
      <w:pPr>
        <w:pStyle w:val="Zkladntext2"/>
        <w:rPr>
          <w:rFonts w:asciiTheme="minorHAnsi" w:hAnsiTheme="minorHAnsi"/>
          <w:b/>
          <w:sz w:val="22"/>
          <w:szCs w:val="22"/>
        </w:rPr>
      </w:pPr>
    </w:p>
    <w:p w14:paraId="3684C8BC" w14:textId="74F3EDDD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  <w:r>
        <w:rPr>
          <w:rFonts w:asciiTheme="minorHAnsi" w:hAnsiTheme="minorHAnsi"/>
          <w:b/>
          <w:sz w:val="28"/>
          <w:szCs w:val="22"/>
        </w:rPr>
        <w:t xml:space="preserve"> nabídky</w:t>
      </w:r>
    </w:p>
    <w:p w14:paraId="1F15B628" w14:textId="77777777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14:paraId="1EF9D88D" w14:textId="77777777" w:rsidR="00B17399" w:rsidRPr="001E3784" w:rsidRDefault="00B17399" w:rsidP="00B17399">
      <w:pPr>
        <w:ind w:left="2832" w:hanging="2832"/>
        <w:rPr>
          <w:b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shd w:val="clear" w:color="auto" w:fill="FFFF99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826"/>
        <w:gridCol w:w="5604"/>
      </w:tblGrid>
      <w:tr w:rsidR="00091B2F" w:rsidRPr="002477EE" w14:paraId="35AE4E7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CAFD31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Název veřejné zakázky: 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601FBC" w14:textId="6F143711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  <w:b/>
                <w:bCs/>
              </w:rPr>
              <w:t>Pojištění majetku a odpovědnosti města Lanškroun a jím zřizovaných a zakládaných organizací</w:t>
            </w:r>
          </w:p>
        </w:tc>
      </w:tr>
      <w:tr w:rsidR="00091B2F" w:rsidRPr="002477EE" w14:paraId="61BB3FAE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4AC34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Druh zadávacího řízení: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4F2E97" w14:textId="67FE28B2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Otevřené řízení</w:t>
            </w:r>
          </w:p>
        </w:tc>
      </w:tr>
      <w:tr w:rsidR="00091B2F" w:rsidRPr="002477EE" w14:paraId="797B5184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86D48B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Předmět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94CCA3" w14:textId="7D8E41D1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Služby</w:t>
            </w:r>
          </w:p>
        </w:tc>
      </w:tr>
      <w:tr w:rsidR="00091B2F" w:rsidRPr="002477EE" w14:paraId="63C1CB6D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F34006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Režim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EBDE74" w14:textId="29478841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Podlimitní</w:t>
            </w:r>
          </w:p>
        </w:tc>
      </w:tr>
      <w:tr w:rsidR="00091B2F" w:rsidRPr="002477EE" w14:paraId="66A97078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A5F2C9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Zadavatel: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5FC8DC" w14:textId="785B2FD8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Město Lanškroun</w:t>
            </w:r>
          </w:p>
        </w:tc>
      </w:tr>
      <w:tr w:rsidR="00091B2F" w:rsidRPr="002477EE" w14:paraId="255F1B4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4C8F8D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Sídlo zadavatele: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BD389" w14:textId="1534AF73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Nám. J. M. Marků 12, 563 01 Lanškroun</w:t>
            </w:r>
          </w:p>
        </w:tc>
      </w:tr>
      <w:tr w:rsidR="00091B2F" w:rsidRPr="002477EE" w14:paraId="6D904922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5DA24" w14:textId="77777777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IČO: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E7A23" w14:textId="03AA61A9" w:rsidR="00091B2F" w:rsidRPr="002477EE" w:rsidRDefault="00091B2F" w:rsidP="00091B2F">
            <w:pPr>
              <w:rPr>
                <w:rFonts w:cstheme="minorHAnsi"/>
                <w:szCs w:val="22"/>
              </w:rPr>
            </w:pPr>
            <w:r w:rsidRPr="00A17469">
              <w:rPr>
                <w:rFonts w:cstheme="minorHAnsi"/>
              </w:rPr>
              <w:t>00279102</w:t>
            </w:r>
          </w:p>
        </w:tc>
      </w:tr>
    </w:tbl>
    <w:p w14:paraId="67BFB4E8" w14:textId="77777777" w:rsidR="00B17399" w:rsidRPr="002477EE" w:rsidRDefault="00B17399" w:rsidP="00B17399">
      <w:pPr>
        <w:rPr>
          <w:szCs w:val="22"/>
        </w:rPr>
      </w:pPr>
    </w:p>
    <w:p w14:paraId="408C26E9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  <w:u w:val="single"/>
        </w:rPr>
        <w:t>Účastník, včetně uvedení své právní formy: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BBD916F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Sídlo: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2813288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IČO: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017C51C5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DIČ: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9599530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Bankovní spojení: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CBD02C5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Jedná se o malý nebo střední podnik dle doporučení 2003/361/ES: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[ANO/NE]</w:t>
      </w:r>
    </w:p>
    <w:p w14:paraId="1A20049E" w14:textId="77777777" w:rsidR="00B17399" w:rsidRPr="002477EE" w:rsidRDefault="00B17399" w:rsidP="00B17399">
      <w:pPr>
        <w:spacing w:after="120"/>
        <w:rPr>
          <w:b/>
          <w:szCs w:val="22"/>
        </w:rPr>
      </w:pPr>
    </w:p>
    <w:p w14:paraId="595DD057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Osoba oprávněná jednat jménem účastníka: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7F0E7EDE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osoba: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6A260A53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adresa: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066FFC6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</w:rPr>
      </w:pPr>
      <w:r w:rsidRPr="002477EE">
        <w:rPr>
          <w:b/>
          <w:szCs w:val="22"/>
        </w:rPr>
        <w:t xml:space="preserve">Tel: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A6F1ECE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 xml:space="preserve">Email kontaktní osoby: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33FD9071" w14:textId="77777777" w:rsidR="00B17399" w:rsidRPr="002477EE" w:rsidRDefault="00B17399" w:rsidP="00B17399">
      <w:pPr>
        <w:rPr>
          <w:b/>
          <w:szCs w:val="22"/>
        </w:rPr>
      </w:pPr>
    </w:p>
    <w:p w14:paraId="219AFD18" w14:textId="77777777" w:rsidR="00B17399" w:rsidRPr="002477EE" w:rsidRDefault="00B17399" w:rsidP="00B17399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B17399" w:rsidRPr="002477EE" w14:paraId="15FA9CD4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51EC447B" w14:textId="43715E02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Nabídková cena bez DPH za </w:t>
            </w:r>
            <w:r w:rsidR="003420D9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4</w:t>
            </w: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 roky</w:t>
            </w:r>
            <w:r w:rsidR="00883BEA">
              <w:rPr>
                <w:rStyle w:val="Znakapoznpodarou"/>
                <w:rFonts w:asciiTheme="minorHAnsi" w:eastAsiaTheme="minorHAnsi" w:hAnsiTheme="minorHAnsi" w:cstheme="minorBidi"/>
                <w:b/>
                <w:szCs w:val="22"/>
                <w:lang w:eastAsia="en-US"/>
              </w:rPr>
              <w:footnoteReference w:id="1"/>
            </w:r>
          </w:p>
        </w:tc>
        <w:tc>
          <w:tcPr>
            <w:tcW w:w="3686" w:type="dxa"/>
          </w:tcPr>
          <w:p w14:paraId="700BF673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B17399" w:rsidRPr="002477EE" w14:paraId="25D9A71A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4A5F3F04" w14:textId="7DAF4E34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1 rok</w:t>
            </w:r>
          </w:p>
        </w:tc>
        <w:tc>
          <w:tcPr>
            <w:tcW w:w="3686" w:type="dxa"/>
          </w:tcPr>
          <w:p w14:paraId="430159AA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883BEA" w:rsidRPr="002477EE" w14:paraId="0E26E181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52F4717D" w14:textId="0E48C1E7" w:rsidR="00883BEA" w:rsidRPr="00883BEA" w:rsidRDefault="00883BEA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883BEA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Výše ročních bonusů při </w:t>
            </w:r>
            <w:proofErr w:type="spellStart"/>
            <w:r w:rsidRPr="00883BEA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bezškodním</w:t>
            </w:r>
            <w:proofErr w:type="spellEnd"/>
            <w:r w:rsidRPr="00883BEA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 průběhu</w:t>
            </w:r>
          </w:p>
        </w:tc>
        <w:tc>
          <w:tcPr>
            <w:tcW w:w="3686" w:type="dxa"/>
          </w:tcPr>
          <w:p w14:paraId="06B2A314" w14:textId="5FB8F635" w:rsidR="00883BEA" w:rsidRPr="00883BEA" w:rsidRDefault="00883BEA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883BEA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…… %</w:t>
            </w:r>
          </w:p>
        </w:tc>
      </w:tr>
    </w:tbl>
    <w:p w14:paraId="4CEBAF3A" w14:textId="77777777" w:rsidR="00B17399" w:rsidRPr="002477EE" w:rsidRDefault="00B17399" w:rsidP="00B17399">
      <w:pPr>
        <w:jc w:val="left"/>
        <w:rPr>
          <w:szCs w:val="22"/>
        </w:rPr>
      </w:pPr>
    </w:p>
    <w:p w14:paraId="0B57ECD8" w14:textId="77777777" w:rsidR="00DE684D" w:rsidRPr="002477EE" w:rsidRDefault="00DE684D">
      <w:pPr>
        <w:rPr>
          <w:szCs w:val="22"/>
        </w:rPr>
      </w:pPr>
    </w:p>
    <w:sectPr w:rsidR="00DE684D" w:rsidRPr="002477EE" w:rsidSect="00883BE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4C7BC" w14:textId="77777777" w:rsidR="00883BEA" w:rsidRDefault="00883BEA" w:rsidP="00883BEA">
      <w:r>
        <w:separator/>
      </w:r>
    </w:p>
  </w:endnote>
  <w:endnote w:type="continuationSeparator" w:id="0">
    <w:p w14:paraId="194F5025" w14:textId="77777777" w:rsidR="00883BEA" w:rsidRDefault="00883BEA" w:rsidP="0088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3728F" w14:textId="77777777" w:rsidR="00883BEA" w:rsidRDefault="00883BEA" w:rsidP="00883BEA">
      <w:r>
        <w:separator/>
      </w:r>
    </w:p>
  </w:footnote>
  <w:footnote w:type="continuationSeparator" w:id="0">
    <w:p w14:paraId="0C7CE8E6" w14:textId="77777777" w:rsidR="00883BEA" w:rsidRDefault="00883BEA" w:rsidP="00883BEA">
      <w:r>
        <w:continuationSeparator/>
      </w:r>
    </w:p>
  </w:footnote>
  <w:footnote w:id="1">
    <w:p w14:paraId="6F305182" w14:textId="178682C5" w:rsidR="00883BEA" w:rsidRDefault="00883BEA">
      <w:pPr>
        <w:pStyle w:val="Textpoznpodarou"/>
      </w:pPr>
      <w:r>
        <w:rPr>
          <w:rStyle w:val="Znakapoznpodarou"/>
        </w:rPr>
        <w:footnoteRef/>
      </w:r>
      <w:r>
        <w:t xml:space="preserve"> Tato cena je předmětem hodnocení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99"/>
    <w:rsid w:val="00002BEE"/>
    <w:rsid w:val="00023251"/>
    <w:rsid w:val="00091B2F"/>
    <w:rsid w:val="001F1E31"/>
    <w:rsid w:val="002213AD"/>
    <w:rsid w:val="002477EE"/>
    <w:rsid w:val="003420D9"/>
    <w:rsid w:val="00883BEA"/>
    <w:rsid w:val="00B17399"/>
    <w:rsid w:val="00D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F8B7C"/>
  <w15:chartTrackingRefBased/>
  <w15:docId w15:val="{800F0B08-392B-B74B-A783-0492369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99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B17399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B17399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B17399"/>
    <w:rPr>
      <w:sz w:val="22"/>
    </w:rPr>
  </w:style>
  <w:style w:type="table" w:styleId="Mkatabulky">
    <w:name w:val="Table Grid"/>
    <w:basedOn w:val="Normlntabulka"/>
    <w:uiPriority w:val="59"/>
    <w:rsid w:val="00B17399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23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32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32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2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25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3BE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3B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3B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616336-FB57-4E0F-8CCE-7D87D7C9D6A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F9EFCBC7-3966-47F7-A7AC-CD1FC1F82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BB9D9-DDF1-4769-843B-51C002FB9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99AD9-3488-7D44-B0FC-FA9056CC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7</cp:revision>
  <dcterms:created xsi:type="dcterms:W3CDTF">2023-03-14T10:55:00Z</dcterms:created>
  <dcterms:modified xsi:type="dcterms:W3CDTF">2024-02-15T07:23:00Z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